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1B" w:rsidRPr="002519C9" w:rsidRDefault="00864B1B" w:rsidP="00102DDA">
      <w:pPr>
        <w:ind w:firstLine="567"/>
        <w:jc w:val="center"/>
        <w:rPr>
          <w:b/>
          <w:bCs/>
          <w:sz w:val="28"/>
          <w:szCs w:val="28"/>
          <w:lang w:val="uk-UA"/>
        </w:rPr>
      </w:pPr>
      <w:r w:rsidRPr="002519C9">
        <w:rPr>
          <w:b/>
          <w:bCs/>
          <w:sz w:val="28"/>
          <w:szCs w:val="28"/>
          <w:lang w:val="uk-UA"/>
        </w:rPr>
        <w:t>ПОЯСНЮВАЛЬНА ЗАПИСКА</w:t>
      </w:r>
    </w:p>
    <w:p w:rsidR="00864B1B" w:rsidRDefault="00864B1B" w:rsidP="00102DDA">
      <w:pPr>
        <w:tabs>
          <w:tab w:val="center" w:pos="5103"/>
          <w:tab w:val="left" w:pos="8040"/>
        </w:tabs>
        <w:ind w:firstLine="567"/>
        <w:jc w:val="center"/>
        <w:rPr>
          <w:b/>
          <w:bCs/>
          <w:sz w:val="28"/>
          <w:szCs w:val="28"/>
          <w:lang w:val="uk-UA"/>
        </w:rPr>
      </w:pPr>
      <w:r w:rsidRPr="002519C9">
        <w:rPr>
          <w:b/>
          <w:bCs/>
          <w:sz w:val="28"/>
          <w:szCs w:val="28"/>
          <w:lang w:val="uk-UA"/>
        </w:rPr>
        <w:t xml:space="preserve">до </w:t>
      </w:r>
      <w:proofErr w:type="spellStart"/>
      <w:r w:rsidRPr="002519C9">
        <w:rPr>
          <w:b/>
          <w:bCs/>
          <w:sz w:val="28"/>
          <w:szCs w:val="28"/>
          <w:lang w:val="uk-UA"/>
        </w:rPr>
        <w:t>про</w:t>
      </w:r>
      <w:r w:rsidR="0043363B">
        <w:rPr>
          <w:b/>
          <w:bCs/>
          <w:sz w:val="28"/>
          <w:szCs w:val="28"/>
          <w:lang w:val="uk-UA"/>
        </w:rPr>
        <w:t>є</w:t>
      </w:r>
      <w:r w:rsidRPr="002519C9">
        <w:rPr>
          <w:b/>
          <w:bCs/>
          <w:sz w:val="28"/>
          <w:szCs w:val="28"/>
          <w:lang w:val="uk-UA"/>
        </w:rPr>
        <w:t>кту</w:t>
      </w:r>
      <w:proofErr w:type="spellEnd"/>
      <w:r w:rsidRPr="002519C9">
        <w:rPr>
          <w:b/>
          <w:bCs/>
          <w:sz w:val="28"/>
          <w:szCs w:val="28"/>
          <w:lang w:val="uk-UA"/>
        </w:rPr>
        <w:t xml:space="preserve"> наказу Міністерства </w:t>
      </w:r>
      <w:r w:rsidR="00363975" w:rsidRPr="00363975">
        <w:rPr>
          <w:b/>
          <w:bCs/>
          <w:sz w:val="28"/>
          <w:szCs w:val="28"/>
          <w:lang w:val="uk-UA"/>
        </w:rPr>
        <w:t xml:space="preserve">розвитку громад та територій </w:t>
      </w:r>
      <w:r w:rsidR="00363975">
        <w:rPr>
          <w:b/>
          <w:bCs/>
          <w:sz w:val="28"/>
          <w:szCs w:val="28"/>
          <w:lang w:val="uk-UA"/>
        </w:rPr>
        <w:t>У</w:t>
      </w:r>
      <w:r w:rsidR="00363975" w:rsidRPr="00363975">
        <w:rPr>
          <w:b/>
          <w:bCs/>
          <w:sz w:val="28"/>
          <w:szCs w:val="28"/>
          <w:lang w:val="uk-UA"/>
        </w:rPr>
        <w:t>країни</w:t>
      </w:r>
      <w:r w:rsidRPr="002519C9">
        <w:rPr>
          <w:b/>
          <w:bCs/>
          <w:sz w:val="28"/>
          <w:szCs w:val="28"/>
          <w:lang w:val="uk-UA"/>
        </w:rPr>
        <w:t xml:space="preserve"> «Про </w:t>
      </w:r>
      <w:r w:rsidR="00354407" w:rsidRPr="002519C9">
        <w:rPr>
          <w:b/>
          <w:bCs/>
          <w:sz w:val="28"/>
          <w:szCs w:val="28"/>
          <w:lang w:val="uk-UA"/>
        </w:rPr>
        <w:t>затвердж</w:t>
      </w:r>
      <w:r w:rsidR="006F0C8A" w:rsidRPr="002519C9">
        <w:rPr>
          <w:b/>
          <w:bCs/>
          <w:sz w:val="28"/>
          <w:szCs w:val="28"/>
          <w:lang w:val="uk-UA"/>
        </w:rPr>
        <w:t>ення</w:t>
      </w:r>
      <w:r w:rsidRPr="002519C9">
        <w:rPr>
          <w:b/>
          <w:bCs/>
          <w:sz w:val="28"/>
          <w:szCs w:val="28"/>
          <w:lang w:val="uk-UA"/>
        </w:rPr>
        <w:t xml:space="preserve"> </w:t>
      </w:r>
      <w:r w:rsidR="00F558B7">
        <w:rPr>
          <w:b/>
          <w:bCs/>
          <w:sz w:val="28"/>
          <w:szCs w:val="28"/>
          <w:lang w:val="uk-UA"/>
        </w:rPr>
        <w:t>м</w:t>
      </w:r>
      <w:r w:rsidR="006F0C8A" w:rsidRPr="002519C9">
        <w:rPr>
          <w:b/>
          <w:bCs/>
          <w:sz w:val="28"/>
          <w:szCs w:val="28"/>
          <w:lang w:val="uk-UA"/>
        </w:rPr>
        <w:t xml:space="preserve">інімальних вимог до </w:t>
      </w:r>
      <w:r w:rsidRPr="002519C9">
        <w:rPr>
          <w:b/>
          <w:bCs/>
          <w:sz w:val="28"/>
          <w:szCs w:val="28"/>
          <w:lang w:val="uk-UA"/>
        </w:rPr>
        <w:t>енергетичної ефективності будівель»</w:t>
      </w:r>
    </w:p>
    <w:p w:rsidR="00363975" w:rsidRDefault="00363975" w:rsidP="00211F5A">
      <w:pPr>
        <w:tabs>
          <w:tab w:val="center" w:pos="5103"/>
          <w:tab w:val="left" w:pos="8040"/>
        </w:tabs>
        <w:spacing w:line="254" w:lineRule="auto"/>
        <w:ind w:firstLine="567"/>
        <w:jc w:val="center"/>
        <w:rPr>
          <w:b/>
          <w:bCs/>
          <w:sz w:val="28"/>
          <w:szCs w:val="28"/>
          <w:lang w:val="uk-UA"/>
        </w:rPr>
      </w:pPr>
    </w:p>
    <w:p w:rsidR="00363975" w:rsidRDefault="00363975" w:rsidP="00211F5A">
      <w:pPr>
        <w:pStyle w:val="a7"/>
        <w:numPr>
          <w:ilvl w:val="0"/>
          <w:numId w:val="1"/>
        </w:numPr>
        <w:tabs>
          <w:tab w:val="center" w:pos="5103"/>
          <w:tab w:val="left" w:pos="8040"/>
        </w:tabs>
        <w:spacing w:line="254" w:lineRule="auto"/>
        <w:jc w:val="both"/>
        <w:rPr>
          <w:b/>
          <w:sz w:val="28"/>
          <w:szCs w:val="28"/>
          <w:lang w:val="uk-UA"/>
        </w:rPr>
      </w:pPr>
      <w:r>
        <w:rPr>
          <w:b/>
          <w:sz w:val="28"/>
          <w:szCs w:val="28"/>
          <w:lang w:val="uk-UA"/>
        </w:rPr>
        <w:t>Резюме</w:t>
      </w:r>
    </w:p>
    <w:p w:rsidR="00363975" w:rsidRDefault="00363975" w:rsidP="00211F5A">
      <w:pPr>
        <w:tabs>
          <w:tab w:val="center" w:pos="5103"/>
          <w:tab w:val="left" w:pos="8040"/>
        </w:tabs>
        <w:spacing w:line="254" w:lineRule="auto"/>
        <w:ind w:firstLine="567"/>
        <w:jc w:val="both"/>
        <w:rPr>
          <w:bCs/>
          <w:sz w:val="28"/>
          <w:szCs w:val="28"/>
          <w:lang w:val="uk-UA"/>
        </w:rPr>
      </w:pPr>
      <w:r>
        <w:rPr>
          <w:sz w:val="28"/>
          <w:szCs w:val="28"/>
          <w:lang w:val="uk-UA"/>
        </w:rPr>
        <w:t xml:space="preserve">Метою прийняття </w:t>
      </w:r>
      <w:r w:rsidR="00DA1EAC">
        <w:rPr>
          <w:sz w:val="28"/>
          <w:szCs w:val="28"/>
          <w:lang w:val="uk-UA"/>
        </w:rPr>
        <w:t xml:space="preserve">наказу </w:t>
      </w:r>
      <w:r w:rsidR="00DA1EAC" w:rsidRPr="00DA1EAC">
        <w:rPr>
          <w:sz w:val="28"/>
          <w:szCs w:val="28"/>
          <w:lang w:val="uk-UA"/>
        </w:rPr>
        <w:t xml:space="preserve">Міністерства розвитку громад та територій України «Про затвердження </w:t>
      </w:r>
      <w:r w:rsidR="00F558B7">
        <w:rPr>
          <w:sz w:val="28"/>
          <w:szCs w:val="28"/>
          <w:lang w:val="uk-UA"/>
        </w:rPr>
        <w:t>м</w:t>
      </w:r>
      <w:r w:rsidR="00DA1EAC" w:rsidRPr="00DA1EAC">
        <w:rPr>
          <w:sz w:val="28"/>
          <w:szCs w:val="28"/>
          <w:lang w:val="uk-UA"/>
        </w:rPr>
        <w:t>інімальних вимог до енергетичної ефективності будівель»</w:t>
      </w:r>
      <w:r>
        <w:rPr>
          <w:sz w:val="28"/>
          <w:szCs w:val="28"/>
          <w:lang w:val="uk-UA"/>
        </w:rPr>
        <w:t xml:space="preserve"> </w:t>
      </w:r>
      <w:r w:rsidR="00DA1EAC">
        <w:rPr>
          <w:sz w:val="28"/>
          <w:szCs w:val="28"/>
          <w:lang w:val="uk-UA"/>
        </w:rPr>
        <w:t xml:space="preserve">(далі – </w:t>
      </w:r>
      <w:proofErr w:type="spellStart"/>
      <w:r w:rsidR="00DA1EAC">
        <w:rPr>
          <w:sz w:val="28"/>
          <w:szCs w:val="28"/>
          <w:lang w:val="uk-UA"/>
        </w:rPr>
        <w:t>про</w:t>
      </w:r>
      <w:r w:rsidR="0018645A">
        <w:rPr>
          <w:sz w:val="28"/>
          <w:szCs w:val="28"/>
          <w:lang w:val="uk-UA"/>
        </w:rPr>
        <w:t>є</w:t>
      </w:r>
      <w:r w:rsidR="00DA1EAC">
        <w:rPr>
          <w:sz w:val="28"/>
          <w:szCs w:val="28"/>
          <w:lang w:val="uk-UA"/>
        </w:rPr>
        <w:t>кт</w:t>
      </w:r>
      <w:proofErr w:type="spellEnd"/>
      <w:r w:rsidR="00DA1EAC">
        <w:rPr>
          <w:sz w:val="28"/>
          <w:szCs w:val="28"/>
          <w:lang w:val="uk-UA"/>
        </w:rPr>
        <w:t xml:space="preserve"> </w:t>
      </w:r>
      <w:proofErr w:type="spellStart"/>
      <w:r w:rsidR="00DA1EAC">
        <w:rPr>
          <w:sz w:val="28"/>
          <w:szCs w:val="28"/>
          <w:lang w:val="uk-UA"/>
        </w:rPr>
        <w:t>акта</w:t>
      </w:r>
      <w:proofErr w:type="spellEnd"/>
      <w:r w:rsidR="00DA1EAC">
        <w:rPr>
          <w:sz w:val="28"/>
          <w:szCs w:val="28"/>
          <w:lang w:val="uk-UA"/>
        </w:rPr>
        <w:t xml:space="preserve">) </w:t>
      </w:r>
      <w:r>
        <w:rPr>
          <w:sz w:val="28"/>
          <w:szCs w:val="28"/>
          <w:lang w:val="uk-UA"/>
        </w:rPr>
        <w:t xml:space="preserve">є </w:t>
      </w:r>
      <w:r w:rsidRPr="00363975">
        <w:rPr>
          <w:bCs/>
          <w:sz w:val="28"/>
          <w:szCs w:val="28"/>
          <w:lang w:val="uk-UA"/>
        </w:rPr>
        <w:t xml:space="preserve">встановлення мінімальних вимог </w:t>
      </w:r>
      <w:r w:rsidR="0043363B" w:rsidRPr="0043363B">
        <w:rPr>
          <w:rFonts w:eastAsia="Calibri"/>
          <w:sz w:val="28"/>
          <w:szCs w:val="28"/>
          <w:lang w:val="uk-UA"/>
        </w:rPr>
        <w:t xml:space="preserve">до енергетичної ефективності будівель </w:t>
      </w:r>
      <w:r w:rsidR="0043363B" w:rsidRPr="00C77ED5">
        <w:rPr>
          <w:rFonts w:eastAsia="Calibri"/>
          <w:sz w:val="28"/>
          <w:szCs w:val="28"/>
          <w:lang w:val="uk-UA"/>
        </w:rPr>
        <w:t xml:space="preserve">на </w:t>
      </w:r>
      <w:r w:rsidR="000A3190" w:rsidRPr="000A3190">
        <w:rPr>
          <w:rFonts w:eastAsia="Calibri"/>
          <w:sz w:val="28"/>
          <w:szCs w:val="28"/>
          <w:lang w:val="uk-UA"/>
        </w:rPr>
        <w:t>основі розрахованих для еталонних будівель даних, з урахуванням вимог до теплотехнічних характеристик огороджувальних конструкцій, енергетичної ефективності інженерних систем (у тому числі обладнання) будівель, відповідно до економічно доцільного рівня та в залежності від функціонального призначення та висотності будівель, виду будівництва (нове будівництво, реконструкція, капітальний ремонт)</w:t>
      </w:r>
      <w:r w:rsidRPr="00363975">
        <w:rPr>
          <w:bCs/>
          <w:sz w:val="28"/>
          <w:szCs w:val="28"/>
          <w:lang w:val="uk-UA"/>
        </w:rPr>
        <w:t>.</w:t>
      </w:r>
    </w:p>
    <w:p w:rsidR="00363975" w:rsidRPr="00363975" w:rsidRDefault="00363975" w:rsidP="00211F5A">
      <w:pPr>
        <w:tabs>
          <w:tab w:val="center" w:pos="5103"/>
          <w:tab w:val="left" w:pos="8040"/>
        </w:tabs>
        <w:spacing w:line="254" w:lineRule="auto"/>
        <w:jc w:val="both"/>
        <w:rPr>
          <w:b/>
          <w:sz w:val="28"/>
          <w:szCs w:val="28"/>
          <w:lang w:val="uk-UA"/>
        </w:rPr>
      </w:pPr>
    </w:p>
    <w:p w:rsidR="00363975" w:rsidRDefault="00363975" w:rsidP="00211F5A">
      <w:pPr>
        <w:pStyle w:val="a7"/>
        <w:numPr>
          <w:ilvl w:val="0"/>
          <w:numId w:val="1"/>
        </w:numPr>
        <w:tabs>
          <w:tab w:val="center" w:pos="5103"/>
          <w:tab w:val="left" w:pos="8040"/>
        </w:tabs>
        <w:spacing w:line="254" w:lineRule="auto"/>
        <w:jc w:val="both"/>
        <w:rPr>
          <w:b/>
          <w:sz w:val="28"/>
          <w:szCs w:val="28"/>
          <w:lang w:val="uk-UA"/>
        </w:rPr>
      </w:pPr>
      <w:r>
        <w:rPr>
          <w:b/>
          <w:sz w:val="28"/>
          <w:szCs w:val="28"/>
          <w:lang w:val="uk-UA"/>
        </w:rPr>
        <w:t>Проблема, яка потребує розв’язання</w:t>
      </w:r>
    </w:p>
    <w:p w:rsidR="00363975" w:rsidRDefault="00363975" w:rsidP="00211F5A">
      <w:pPr>
        <w:tabs>
          <w:tab w:val="center" w:pos="5103"/>
          <w:tab w:val="left" w:pos="8040"/>
        </w:tabs>
        <w:spacing w:line="254" w:lineRule="auto"/>
        <w:ind w:firstLine="567"/>
        <w:jc w:val="both"/>
        <w:rPr>
          <w:bCs/>
          <w:sz w:val="28"/>
          <w:szCs w:val="28"/>
          <w:lang w:val="uk-UA"/>
        </w:rPr>
      </w:pPr>
      <w:proofErr w:type="spellStart"/>
      <w:r w:rsidRPr="00363975">
        <w:rPr>
          <w:sz w:val="28"/>
          <w:szCs w:val="28"/>
          <w:lang w:val="uk-UA"/>
        </w:rPr>
        <w:t>Про</w:t>
      </w:r>
      <w:r w:rsidR="00257C6F">
        <w:rPr>
          <w:sz w:val="28"/>
          <w:szCs w:val="28"/>
          <w:lang w:val="uk-UA"/>
        </w:rPr>
        <w:t>є</w:t>
      </w:r>
      <w:r w:rsidRPr="00363975">
        <w:rPr>
          <w:sz w:val="28"/>
          <w:szCs w:val="28"/>
          <w:lang w:val="uk-UA"/>
        </w:rPr>
        <w:t>кт</w:t>
      </w:r>
      <w:proofErr w:type="spellEnd"/>
      <w:r w:rsidRPr="00363975">
        <w:rPr>
          <w:sz w:val="28"/>
          <w:szCs w:val="28"/>
          <w:lang w:val="uk-UA"/>
        </w:rPr>
        <w:t xml:space="preserve"> </w:t>
      </w:r>
      <w:proofErr w:type="spellStart"/>
      <w:r w:rsidRPr="00363975">
        <w:rPr>
          <w:sz w:val="28"/>
          <w:szCs w:val="28"/>
          <w:lang w:val="uk-UA"/>
        </w:rPr>
        <w:t>акта</w:t>
      </w:r>
      <w:proofErr w:type="spellEnd"/>
      <w:r w:rsidRPr="00363975">
        <w:rPr>
          <w:sz w:val="28"/>
          <w:szCs w:val="28"/>
          <w:lang w:val="uk-UA"/>
        </w:rPr>
        <w:t xml:space="preserve"> </w:t>
      </w:r>
      <w:r w:rsidRPr="00363975">
        <w:rPr>
          <w:bCs/>
          <w:sz w:val="28"/>
          <w:szCs w:val="28"/>
          <w:lang w:val="uk-UA"/>
        </w:rPr>
        <w:t xml:space="preserve">забезпечить виконання вимог Закону України </w:t>
      </w:r>
      <w:r w:rsidR="00A572D5">
        <w:rPr>
          <w:bCs/>
          <w:sz w:val="28"/>
          <w:szCs w:val="28"/>
          <w:lang w:val="uk-UA"/>
        </w:rPr>
        <w:t xml:space="preserve">                                </w:t>
      </w:r>
      <w:r w:rsidRPr="00363975">
        <w:rPr>
          <w:bCs/>
          <w:sz w:val="28"/>
          <w:szCs w:val="28"/>
          <w:lang w:val="uk-UA"/>
        </w:rPr>
        <w:t>«Про енергетичну ефективність будівель»</w:t>
      </w:r>
      <w:r>
        <w:rPr>
          <w:bCs/>
          <w:sz w:val="28"/>
          <w:szCs w:val="28"/>
          <w:lang w:val="uk-UA"/>
        </w:rPr>
        <w:t xml:space="preserve"> (далі – Закон) </w:t>
      </w:r>
      <w:r w:rsidR="009753C5">
        <w:rPr>
          <w:bCs/>
          <w:sz w:val="28"/>
          <w:szCs w:val="28"/>
          <w:lang w:val="uk-UA"/>
        </w:rPr>
        <w:t>у</w:t>
      </w:r>
      <w:r w:rsidRPr="00363975">
        <w:rPr>
          <w:bCs/>
          <w:sz w:val="28"/>
          <w:szCs w:val="28"/>
          <w:lang w:val="uk-UA"/>
        </w:rPr>
        <w:t xml:space="preserve"> частині встановлення мінімальних вимог до теплотехнічних характеристик огороджувальних конструкцій та вимог до енергетичної ефективності інженерних систем (у тому числі обладнання) будівель відповідно до економічно доцільного рівня та диференційованих залежно від функціонального призначення будівель, висотності будівель, виду будівельних робіт (нове будівництво, реконструкція, капітальний ремонт)</w:t>
      </w:r>
      <w:r>
        <w:rPr>
          <w:bCs/>
          <w:sz w:val="28"/>
          <w:szCs w:val="28"/>
          <w:lang w:val="uk-UA"/>
        </w:rPr>
        <w:t>.</w:t>
      </w:r>
    </w:p>
    <w:p w:rsidR="00363975" w:rsidRPr="00363975" w:rsidRDefault="00363975" w:rsidP="00211F5A">
      <w:pPr>
        <w:tabs>
          <w:tab w:val="center" w:pos="5103"/>
          <w:tab w:val="left" w:pos="8040"/>
        </w:tabs>
        <w:spacing w:line="254" w:lineRule="auto"/>
        <w:ind w:firstLine="567"/>
        <w:jc w:val="both"/>
        <w:rPr>
          <w:sz w:val="28"/>
          <w:szCs w:val="28"/>
          <w:lang w:val="uk-UA"/>
        </w:rPr>
      </w:pPr>
    </w:p>
    <w:p w:rsidR="00363975" w:rsidRDefault="00363975" w:rsidP="00211F5A">
      <w:pPr>
        <w:pStyle w:val="a7"/>
        <w:numPr>
          <w:ilvl w:val="0"/>
          <w:numId w:val="1"/>
        </w:numPr>
        <w:tabs>
          <w:tab w:val="center" w:pos="5103"/>
          <w:tab w:val="left" w:pos="8040"/>
        </w:tabs>
        <w:spacing w:line="254" w:lineRule="auto"/>
        <w:jc w:val="both"/>
        <w:rPr>
          <w:b/>
          <w:sz w:val="28"/>
          <w:szCs w:val="28"/>
          <w:lang w:val="uk-UA"/>
        </w:rPr>
      </w:pPr>
      <w:r>
        <w:rPr>
          <w:b/>
          <w:sz w:val="28"/>
          <w:szCs w:val="28"/>
          <w:lang w:val="uk-UA"/>
        </w:rPr>
        <w:t xml:space="preserve">Суть </w:t>
      </w:r>
      <w:proofErr w:type="spellStart"/>
      <w:r>
        <w:rPr>
          <w:b/>
          <w:sz w:val="28"/>
          <w:szCs w:val="28"/>
          <w:lang w:val="uk-UA"/>
        </w:rPr>
        <w:t>про</w:t>
      </w:r>
      <w:r w:rsidR="00257C6F">
        <w:rPr>
          <w:b/>
          <w:sz w:val="28"/>
          <w:szCs w:val="28"/>
          <w:lang w:val="uk-UA"/>
        </w:rPr>
        <w:t>є</w:t>
      </w:r>
      <w:r>
        <w:rPr>
          <w:b/>
          <w:sz w:val="28"/>
          <w:szCs w:val="28"/>
          <w:lang w:val="uk-UA"/>
        </w:rPr>
        <w:t>кту</w:t>
      </w:r>
      <w:proofErr w:type="spellEnd"/>
      <w:r>
        <w:rPr>
          <w:b/>
          <w:sz w:val="28"/>
          <w:szCs w:val="28"/>
          <w:lang w:val="uk-UA"/>
        </w:rPr>
        <w:t xml:space="preserve"> </w:t>
      </w:r>
      <w:proofErr w:type="spellStart"/>
      <w:r>
        <w:rPr>
          <w:b/>
          <w:sz w:val="28"/>
          <w:szCs w:val="28"/>
          <w:lang w:val="uk-UA"/>
        </w:rPr>
        <w:t>акта</w:t>
      </w:r>
      <w:proofErr w:type="spellEnd"/>
    </w:p>
    <w:p w:rsidR="00363975" w:rsidRDefault="00363975" w:rsidP="00211F5A">
      <w:pPr>
        <w:tabs>
          <w:tab w:val="center" w:pos="5103"/>
          <w:tab w:val="left" w:pos="8040"/>
        </w:tabs>
        <w:spacing w:line="254" w:lineRule="auto"/>
        <w:ind w:firstLine="567"/>
        <w:jc w:val="both"/>
        <w:rPr>
          <w:sz w:val="28"/>
          <w:szCs w:val="28"/>
          <w:lang w:val="uk-UA"/>
        </w:rPr>
      </w:pPr>
      <w:proofErr w:type="spellStart"/>
      <w:r w:rsidRPr="00363975">
        <w:rPr>
          <w:sz w:val="28"/>
          <w:szCs w:val="28"/>
          <w:lang w:val="uk-UA"/>
        </w:rPr>
        <w:t>Про</w:t>
      </w:r>
      <w:r w:rsidR="00257C6F">
        <w:rPr>
          <w:sz w:val="28"/>
          <w:szCs w:val="28"/>
          <w:lang w:val="uk-UA"/>
        </w:rPr>
        <w:t>є</w:t>
      </w:r>
      <w:r w:rsidRPr="00363975">
        <w:rPr>
          <w:sz w:val="28"/>
          <w:szCs w:val="28"/>
          <w:lang w:val="uk-UA"/>
        </w:rPr>
        <w:t>кт</w:t>
      </w:r>
      <w:proofErr w:type="spellEnd"/>
      <w:r w:rsidRPr="00363975">
        <w:rPr>
          <w:sz w:val="28"/>
          <w:szCs w:val="28"/>
          <w:lang w:val="uk-UA"/>
        </w:rPr>
        <w:t xml:space="preserve"> </w:t>
      </w:r>
      <w:proofErr w:type="spellStart"/>
      <w:r w:rsidR="00DA1EAC">
        <w:rPr>
          <w:sz w:val="28"/>
          <w:szCs w:val="28"/>
          <w:lang w:val="uk-UA"/>
        </w:rPr>
        <w:t>акта</w:t>
      </w:r>
      <w:proofErr w:type="spellEnd"/>
      <w:r w:rsidRPr="00363975">
        <w:rPr>
          <w:sz w:val="28"/>
          <w:szCs w:val="28"/>
          <w:lang w:val="uk-UA"/>
        </w:rPr>
        <w:t xml:space="preserve"> розроблено на виконання вимог Закону.</w:t>
      </w:r>
    </w:p>
    <w:p w:rsidR="004D5902" w:rsidRDefault="004D5902" w:rsidP="00211F5A">
      <w:pPr>
        <w:spacing w:line="254" w:lineRule="auto"/>
        <w:ind w:firstLine="567"/>
        <w:jc w:val="both"/>
        <w:rPr>
          <w:sz w:val="28"/>
          <w:szCs w:val="28"/>
          <w:lang w:val="uk-UA" w:eastAsia="uk-UA"/>
        </w:rPr>
      </w:pPr>
      <w:r w:rsidRPr="00006D78">
        <w:rPr>
          <w:sz w:val="28"/>
          <w:szCs w:val="28"/>
          <w:lang w:val="uk-UA" w:eastAsia="uk-UA"/>
        </w:rPr>
        <w:t xml:space="preserve">Частиною </w:t>
      </w:r>
      <w:r>
        <w:rPr>
          <w:sz w:val="28"/>
          <w:szCs w:val="28"/>
          <w:lang w:val="uk-UA" w:eastAsia="uk-UA"/>
        </w:rPr>
        <w:t>перш</w:t>
      </w:r>
      <w:r w:rsidRPr="00006D78">
        <w:rPr>
          <w:sz w:val="28"/>
          <w:szCs w:val="28"/>
          <w:lang w:val="uk-UA" w:eastAsia="uk-UA"/>
        </w:rPr>
        <w:t>ою статті 6 Закону передбачено, що мінімальні вимоги до енергетичної ефективності будівель</w:t>
      </w:r>
      <w:r>
        <w:rPr>
          <w:sz w:val="28"/>
          <w:szCs w:val="28"/>
          <w:lang w:val="uk-UA" w:eastAsia="uk-UA"/>
        </w:rPr>
        <w:t xml:space="preserve"> </w:t>
      </w:r>
      <w:r w:rsidRPr="00006D78">
        <w:rPr>
          <w:sz w:val="28"/>
          <w:szCs w:val="28"/>
          <w:lang w:val="uk-UA" w:eastAsia="uk-UA"/>
        </w:rPr>
        <w:t>встановлюються центральним органом виконавчої влади, що забезпечує формування державної політики у сфері будівництва</w:t>
      </w:r>
      <w:r>
        <w:rPr>
          <w:sz w:val="28"/>
          <w:szCs w:val="28"/>
          <w:lang w:val="uk-UA" w:eastAsia="uk-UA"/>
        </w:rPr>
        <w:t>.</w:t>
      </w:r>
    </w:p>
    <w:p w:rsidR="00363975" w:rsidRDefault="00363975" w:rsidP="00211F5A">
      <w:pPr>
        <w:tabs>
          <w:tab w:val="center" w:pos="5103"/>
          <w:tab w:val="left" w:pos="8040"/>
        </w:tabs>
        <w:spacing w:line="254" w:lineRule="auto"/>
        <w:ind w:firstLine="567"/>
        <w:jc w:val="both"/>
        <w:rPr>
          <w:sz w:val="28"/>
          <w:szCs w:val="28"/>
          <w:lang w:val="uk-UA"/>
        </w:rPr>
      </w:pPr>
      <w:r w:rsidRPr="00363975">
        <w:rPr>
          <w:sz w:val="28"/>
          <w:szCs w:val="28"/>
          <w:lang w:val="uk-UA"/>
        </w:rPr>
        <w:t xml:space="preserve">У пункті 11 частини першої статті 1 Закону вказано, що мінімальні вимоги до енергетичної ефективності </w:t>
      </w:r>
      <w:r w:rsidR="00160D7A">
        <w:rPr>
          <w:sz w:val="28"/>
          <w:szCs w:val="28"/>
          <w:lang w:val="en-US"/>
        </w:rPr>
        <w:t>‒</w:t>
      </w:r>
      <w:bookmarkStart w:id="0" w:name="_GoBack"/>
      <w:bookmarkEnd w:id="0"/>
      <w:r w:rsidRPr="00363975">
        <w:rPr>
          <w:sz w:val="28"/>
          <w:szCs w:val="28"/>
          <w:lang w:val="uk-UA"/>
        </w:rPr>
        <w:t xml:space="preserve"> сукупність вимог до огороджувальних конструкцій будівлі, інженерних систем та їх елементів (у тому числі обладнання), результатом дотримання яких є забезпечення належних умов проживання та/або життєдіяльності людей у такій будівлі протягом нормативного строку експлуатації будівлі при нормативно допустимому рівні витрат енергії.</w:t>
      </w:r>
    </w:p>
    <w:p w:rsidR="00363975" w:rsidRDefault="00257C6F" w:rsidP="00211F5A">
      <w:pPr>
        <w:spacing w:line="247" w:lineRule="auto"/>
        <w:ind w:firstLine="567"/>
        <w:jc w:val="both"/>
        <w:rPr>
          <w:sz w:val="28"/>
          <w:szCs w:val="28"/>
          <w:lang w:val="uk-UA" w:eastAsia="uk-UA"/>
        </w:rPr>
      </w:pPr>
      <w:r>
        <w:rPr>
          <w:sz w:val="28"/>
          <w:szCs w:val="28"/>
          <w:lang w:val="uk-UA" w:eastAsia="uk-UA"/>
        </w:rPr>
        <w:t xml:space="preserve">Частиною другою </w:t>
      </w:r>
      <w:r w:rsidRPr="00310112">
        <w:rPr>
          <w:sz w:val="28"/>
          <w:szCs w:val="28"/>
          <w:lang w:val="uk-UA" w:eastAsia="uk-UA"/>
        </w:rPr>
        <w:t xml:space="preserve">статті </w:t>
      </w:r>
      <w:r>
        <w:rPr>
          <w:sz w:val="28"/>
          <w:szCs w:val="28"/>
          <w:lang w:val="uk-UA" w:eastAsia="uk-UA"/>
        </w:rPr>
        <w:t>6</w:t>
      </w:r>
      <w:r w:rsidRPr="00310112">
        <w:rPr>
          <w:sz w:val="28"/>
          <w:szCs w:val="28"/>
          <w:lang w:val="uk-UA" w:eastAsia="uk-UA"/>
        </w:rPr>
        <w:t xml:space="preserve"> Закону передбачено, </w:t>
      </w:r>
      <w:r>
        <w:rPr>
          <w:sz w:val="28"/>
          <w:szCs w:val="28"/>
          <w:lang w:val="uk-UA" w:eastAsia="uk-UA"/>
        </w:rPr>
        <w:t>що м</w:t>
      </w:r>
      <w:r w:rsidRPr="002F40F6">
        <w:rPr>
          <w:sz w:val="28"/>
          <w:szCs w:val="28"/>
          <w:lang w:val="uk-UA" w:eastAsia="uk-UA"/>
        </w:rPr>
        <w:t xml:space="preserve">інімальні вимоги до енергетичної ефективності будівель розраховуються за методикою, передбаченою частиною першою статті 5 цього Закону, з урахуванням вимог до теплотехнічних характеристик огороджувальних конструкцій та вимог до </w:t>
      </w:r>
      <w:r w:rsidRPr="002F40F6">
        <w:rPr>
          <w:sz w:val="28"/>
          <w:szCs w:val="28"/>
          <w:lang w:val="uk-UA" w:eastAsia="uk-UA"/>
        </w:rPr>
        <w:lastRenderedPageBreak/>
        <w:t>енергетичної ефективності інженерних систем (у тому числі обладнання) будівель відповідно до економічно доцільного рівня та диференціюються залежно від функціонального призначення будівель, висотності будівель, виду будівельних робіт (нове будівництво, реконструкція, капітальний ремонт).</w:t>
      </w:r>
    </w:p>
    <w:p w:rsidR="00363975" w:rsidRPr="000A3D26" w:rsidRDefault="00363975" w:rsidP="00211F5A">
      <w:pPr>
        <w:tabs>
          <w:tab w:val="center" w:pos="5103"/>
          <w:tab w:val="left" w:pos="8040"/>
        </w:tabs>
        <w:spacing w:line="247" w:lineRule="auto"/>
        <w:ind w:firstLine="567"/>
        <w:jc w:val="both"/>
        <w:rPr>
          <w:sz w:val="28"/>
          <w:szCs w:val="28"/>
          <w:lang w:val="uk-UA"/>
        </w:rPr>
      </w:pPr>
      <w:proofErr w:type="spellStart"/>
      <w:r w:rsidRPr="00363975">
        <w:rPr>
          <w:sz w:val="28"/>
          <w:szCs w:val="28"/>
          <w:lang w:val="uk-UA"/>
        </w:rPr>
        <w:t>Про</w:t>
      </w:r>
      <w:r w:rsidR="00257C6F">
        <w:rPr>
          <w:sz w:val="28"/>
          <w:szCs w:val="28"/>
          <w:lang w:val="uk-UA"/>
        </w:rPr>
        <w:t>є</w:t>
      </w:r>
      <w:r w:rsidRPr="00363975">
        <w:rPr>
          <w:sz w:val="28"/>
          <w:szCs w:val="28"/>
          <w:lang w:val="uk-UA"/>
        </w:rPr>
        <w:t>ктом</w:t>
      </w:r>
      <w:proofErr w:type="spellEnd"/>
      <w:r w:rsidRPr="00363975">
        <w:rPr>
          <w:sz w:val="28"/>
          <w:szCs w:val="28"/>
          <w:lang w:val="uk-UA"/>
        </w:rPr>
        <w:t xml:space="preserve"> </w:t>
      </w:r>
      <w:proofErr w:type="spellStart"/>
      <w:r w:rsidRPr="00363975">
        <w:rPr>
          <w:sz w:val="28"/>
          <w:szCs w:val="28"/>
          <w:lang w:val="uk-UA"/>
        </w:rPr>
        <w:t>акта</w:t>
      </w:r>
      <w:proofErr w:type="spellEnd"/>
      <w:r w:rsidRPr="00363975">
        <w:rPr>
          <w:sz w:val="28"/>
          <w:szCs w:val="28"/>
          <w:lang w:val="uk-UA"/>
        </w:rPr>
        <w:t xml:space="preserve"> пропонується встановити</w:t>
      </w:r>
      <w:r w:rsidR="009475CF">
        <w:rPr>
          <w:sz w:val="28"/>
          <w:szCs w:val="28"/>
          <w:lang w:val="uk-UA"/>
        </w:rPr>
        <w:t xml:space="preserve"> </w:t>
      </w:r>
      <w:r w:rsidR="009B5A9B" w:rsidRPr="009B5A9B">
        <w:rPr>
          <w:sz w:val="28"/>
          <w:szCs w:val="28"/>
          <w:lang w:val="uk-UA"/>
        </w:rPr>
        <w:t>механізм визначення класу енергетичної ефективності будівель з</w:t>
      </w:r>
      <w:r w:rsidR="00B37EDA">
        <w:rPr>
          <w:sz w:val="28"/>
          <w:szCs w:val="28"/>
          <w:lang w:val="uk-UA"/>
        </w:rPr>
        <w:t>а</w:t>
      </w:r>
      <w:r w:rsidR="009B5A9B" w:rsidRPr="009B5A9B">
        <w:rPr>
          <w:sz w:val="28"/>
          <w:szCs w:val="28"/>
          <w:lang w:val="uk-UA"/>
        </w:rPr>
        <w:t xml:space="preserve"> показниками, які встановлені на основі розрахованих для еталонних будівель даних з урахуванням вимог до теплотехнічних характеристик огороджувальних конструкцій та енергетичної ефективності інженерних систем (у тому числі обладнання) будівель відповідно до економічно доцільного рівня та диференціюються залежно від функціонального призначення будівель, висотності будівель, виду будівництва (нове будівництво, реконструкція, капітальний ремонт) відповідно до вимог Закону України «Про енергетичну ефективність будівель»</w:t>
      </w:r>
      <w:r w:rsidR="00A572D5" w:rsidRPr="000A3D26">
        <w:rPr>
          <w:sz w:val="28"/>
          <w:szCs w:val="28"/>
          <w:lang w:val="uk-UA"/>
        </w:rPr>
        <w:t>.</w:t>
      </w:r>
    </w:p>
    <w:p w:rsidR="00363975" w:rsidRPr="00363975" w:rsidRDefault="00363975" w:rsidP="00211F5A">
      <w:pPr>
        <w:tabs>
          <w:tab w:val="center" w:pos="5103"/>
          <w:tab w:val="left" w:pos="8040"/>
        </w:tabs>
        <w:spacing w:line="247" w:lineRule="auto"/>
        <w:jc w:val="both"/>
        <w:rPr>
          <w:sz w:val="28"/>
          <w:szCs w:val="28"/>
          <w:lang w:val="uk-UA"/>
        </w:rPr>
      </w:pPr>
    </w:p>
    <w:p w:rsidR="00363975" w:rsidRDefault="00CB4D3F" w:rsidP="00211F5A">
      <w:pPr>
        <w:pStyle w:val="a7"/>
        <w:numPr>
          <w:ilvl w:val="0"/>
          <w:numId w:val="1"/>
        </w:numPr>
        <w:tabs>
          <w:tab w:val="center" w:pos="5103"/>
          <w:tab w:val="left" w:pos="8040"/>
        </w:tabs>
        <w:spacing w:line="247" w:lineRule="auto"/>
        <w:jc w:val="both"/>
        <w:rPr>
          <w:b/>
          <w:sz w:val="28"/>
          <w:szCs w:val="28"/>
          <w:lang w:val="uk-UA"/>
        </w:rPr>
      </w:pPr>
      <w:r>
        <w:rPr>
          <w:b/>
          <w:sz w:val="28"/>
          <w:szCs w:val="28"/>
          <w:lang w:val="uk-UA"/>
        </w:rPr>
        <w:t xml:space="preserve"> Вплив на бюджет</w:t>
      </w:r>
    </w:p>
    <w:p w:rsidR="00CB4D3F" w:rsidRDefault="00CB4D3F" w:rsidP="00211F5A">
      <w:pPr>
        <w:tabs>
          <w:tab w:val="center" w:pos="5103"/>
          <w:tab w:val="left" w:pos="8040"/>
        </w:tabs>
        <w:spacing w:line="247" w:lineRule="auto"/>
        <w:ind w:firstLine="567"/>
        <w:jc w:val="both"/>
        <w:rPr>
          <w:sz w:val="28"/>
          <w:szCs w:val="28"/>
          <w:lang w:val="uk-UA"/>
        </w:rPr>
      </w:pPr>
      <w:r w:rsidRPr="00CB4D3F">
        <w:rPr>
          <w:sz w:val="28"/>
          <w:szCs w:val="28"/>
          <w:lang w:val="uk-UA"/>
        </w:rPr>
        <w:t xml:space="preserve">Реалізація </w:t>
      </w:r>
      <w:proofErr w:type="spellStart"/>
      <w:r w:rsidRPr="00CB4D3F">
        <w:rPr>
          <w:sz w:val="28"/>
          <w:szCs w:val="28"/>
          <w:lang w:val="uk-UA"/>
        </w:rPr>
        <w:t>про</w:t>
      </w:r>
      <w:r w:rsidR="00101473">
        <w:rPr>
          <w:sz w:val="28"/>
          <w:szCs w:val="28"/>
          <w:lang w:val="uk-UA"/>
        </w:rPr>
        <w:t>є</w:t>
      </w:r>
      <w:r w:rsidRPr="00CB4D3F">
        <w:rPr>
          <w:sz w:val="28"/>
          <w:szCs w:val="28"/>
          <w:lang w:val="uk-UA"/>
        </w:rPr>
        <w:t>кту</w:t>
      </w:r>
      <w:proofErr w:type="spellEnd"/>
      <w:r w:rsidRPr="00CB4D3F">
        <w:rPr>
          <w:sz w:val="28"/>
          <w:szCs w:val="28"/>
          <w:lang w:val="uk-UA"/>
        </w:rPr>
        <w:t xml:space="preserve"> </w:t>
      </w:r>
      <w:proofErr w:type="spellStart"/>
      <w:r>
        <w:rPr>
          <w:sz w:val="28"/>
          <w:szCs w:val="28"/>
          <w:lang w:val="uk-UA"/>
        </w:rPr>
        <w:t>акта</w:t>
      </w:r>
      <w:proofErr w:type="spellEnd"/>
      <w:r w:rsidRPr="00CB4D3F">
        <w:rPr>
          <w:sz w:val="28"/>
          <w:szCs w:val="28"/>
          <w:lang w:val="uk-UA"/>
        </w:rPr>
        <w:t xml:space="preserve"> не потребує додаткових витрат із</w:t>
      </w:r>
      <w:r w:rsidRPr="00CB4D3F">
        <w:rPr>
          <w:sz w:val="28"/>
          <w:szCs w:val="28"/>
        </w:rPr>
        <w:t> </w:t>
      </w:r>
      <w:r w:rsidRPr="00CB4D3F">
        <w:rPr>
          <w:sz w:val="28"/>
          <w:szCs w:val="28"/>
          <w:lang w:val="uk-UA"/>
        </w:rPr>
        <w:t>державного бюджету чи місцевих бюджетів.</w:t>
      </w:r>
    </w:p>
    <w:p w:rsidR="00CB4D3F" w:rsidRPr="00CB4D3F" w:rsidRDefault="00CB4D3F" w:rsidP="00211F5A">
      <w:pPr>
        <w:tabs>
          <w:tab w:val="center" w:pos="5103"/>
          <w:tab w:val="left" w:pos="8040"/>
        </w:tabs>
        <w:spacing w:line="247" w:lineRule="auto"/>
        <w:ind w:firstLine="567"/>
        <w:jc w:val="both"/>
        <w:rPr>
          <w:sz w:val="28"/>
          <w:szCs w:val="28"/>
          <w:lang w:val="uk-UA"/>
        </w:rPr>
      </w:pPr>
    </w:p>
    <w:p w:rsidR="00CB4D3F" w:rsidRDefault="00CB4D3F" w:rsidP="00211F5A">
      <w:pPr>
        <w:pStyle w:val="a7"/>
        <w:numPr>
          <w:ilvl w:val="0"/>
          <w:numId w:val="1"/>
        </w:numPr>
        <w:tabs>
          <w:tab w:val="center" w:pos="5103"/>
          <w:tab w:val="left" w:pos="8040"/>
        </w:tabs>
        <w:spacing w:line="247" w:lineRule="auto"/>
        <w:jc w:val="both"/>
        <w:rPr>
          <w:b/>
          <w:sz w:val="28"/>
          <w:szCs w:val="28"/>
          <w:lang w:val="uk-UA"/>
        </w:rPr>
      </w:pPr>
      <w:r>
        <w:rPr>
          <w:b/>
          <w:sz w:val="28"/>
          <w:szCs w:val="28"/>
          <w:lang w:val="uk-UA"/>
        </w:rPr>
        <w:t xml:space="preserve"> Позиція заінтересованих сторін</w:t>
      </w:r>
    </w:p>
    <w:p w:rsidR="00BC5CF9" w:rsidRPr="00BC5CF9" w:rsidRDefault="00BC5CF9" w:rsidP="00211F5A">
      <w:pPr>
        <w:tabs>
          <w:tab w:val="center" w:pos="5103"/>
          <w:tab w:val="left" w:pos="8040"/>
        </w:tabs>
        <w:spacing w:line="247" w:lineRule="auto"/>
        <w:ind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не стосується соціально-трудової сфери.</w:t>
      </w:r>
    </w:p>
    <w:p w:rsidR="00BC5CF9" w:rsidRPr="00BC5CF9" w:rsidRDefault="00BC5CF9" w:rsidP="00211F5A">
      <w:pPr>
        <w:tabs>
          <w:tab w:val="center" w:pos="5103"/>
          <w:tab w:val="left" w:pos="8040"/>
        </w:tabs>
        <w:spacing w:line="247" w:lineRule="auto"/>
        <w:ind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не стосується питань розвитку адміністративно-територіальних одиниць та не вирішує концептуальні проблеми розвитку регіонів, а тому не потребує погодження з органами місцевого самоврядування.</w:t>
      </w:r>
    </w:p>
    <w:p w:rsidR="005B34DF" w:rsidRPr="005B34DF" w:rsidRDefault="00BC5CF9" w:rsidP="00211F5A">
      <w:pPr>
        <w:tabs>
          <w:tab w:val="center" w:pos="5103"/>
          <w:tab w:val="left" w:pos="8040"/>
        </w:tabs>
        <w:spacing w:line="247" w:lineRule="auto"/>
        <w:ind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не потребує погодження Наукового комітету Національної ради України з питань розвитку науки і технологій, оскільки він не стосується наукової та науково-технічної діяльності.</w:t>
      </w:r>
    </w:p>
    <w:p w:rsidR="005B34DF" w:rsidRPr="00CB4D3F" w:rsidRDefault="005B34DF" w:rsidP="00211F5A">
      <w:pPr>
        <w:tabs>
          <w:tab w:val="center" w:pos="5103"/>
          <w:tab w:val="left" w:pos="8040"/>
        </w:tabs>
        <w:spacing w:line="247" w:lineRule="auto"/>
        <w:ind w:firstLine="567"/>
        <w:jc w:val="both"/>
        <w:rPr>
          <w:sz w:val="28"/>
          <w:szCs w:val="28"/>
          <w:lang w:val="uk-UA"/>
        </w:rPr>
      </w:pPr>
    </w:p>
    <w:p w:rsidR="00CB4D3F" w:rsidRDefault="005B34DF" w:rsidP="00211F5A">
      <w:pPr>
        <w:pStyle w:val="a7"/>
        <w:numPr>
          <w:ilvl w:val="0"/>
          <w:numId w:val="1"/>
        </w:numPr>
        <w:tabs>
          <w:tab w:val="center" w:pos="5103"/>
          <w:tab w:val="left" w:pos="8040"/>
        </w:tabs>
        <w:spacing w:line="247" w:lineRule="auto"/>
        <w:jc w:val="both"/>
        <w:rPr>
          <w:b/>
          <w:sz w:val="28"/>
          <w:szCs w:val="28"/>
          <w:lang w:val="uk-UA"/>
        </w:rPr>
      </w:pPr>
      <w:r>
        <w:rPr>
          <w:b/>
          <w:sz w:val="28"/>
          <w:szCs w:val="28"/>
          <w:lang w:val="uk-UA"/>
        </w:rPr>
        <w:t xml:space="preserve"> Прогноз впливу</w:t>
      </w:r>
    </w:p>
    <w:p w:rsidR="00BC5CF9" w:rsidRPr="00BC5CF9" w:rsidRDefault="00BC5CF9" w:rsidP="00211F5A">
      <w:pPr>
        <w:tabs>
          <w:tab w:val="center" w:pos="5103"/>
          <w:tab w:val="left" w:pos="8040"/>
        </w:tabs>
        <w:spacing w:line="247" w:lineRule="auto"/>
        <w:ind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не стосується питання розвитку адміністративно-територіальних одиниць України, є регуляторним актом та відповідає принципам державної регуляторної політики і не має впливу на ринок праці.</w:t>
      </w:r>
    </w:p>
    <w:p w:rsidR="00BC5CF9" w:rsidRPr="00BC5CF9" w:rsidRDefault="00BC5CF9" w:rsidP="00211F5A">
      <w:pPr>
        <w:tabs>
          <w:tab w:val="center" w:pos="5103"/>
          <w:tab w:val="left" w:pos="8040"/>
        </w:tabs>
        <w:spacing w:line="247" w:lineRule="auto"/>
        <w:ind w:firstLine="567"/>
        <w:jc w:val="both"/>
        <w:rPr>
          <w:sz w:val="28"/>
          <w:szCs w:val="28"/>
          <w:lang w:val="uk-UA"/>
        </w:rPr>
      </w:pPr>
      <w:r w:rsidRPr="00BC5CF9">
        <w:rPr>
          <w:sz w:val="28"/>
          <w:szCs w:val="28"/>
          <w:lang w:val="uk-UA"/>
        </w:rPr>
        <w:t>За предметом правового регулювання реалізація проекту не впливає на ринкове середовище через відсутність витрат з боку держави та понесення заінтересованими суб’єктами господарювання незначних витрат на ознайомлення з розміщення на офіційних веб-сайтах державних органів влади текстом проекту наказу після його видання.</w:t>
      </w:r>
    </w:p>
    <w:p w:rsidR="006D7B56" w:rsidRDefault="00BC5CF9" w:rsidP="00211F5A">
      <w:pPr>
        <w:tabs>
          <w:tab w:val="center" w:pos="5103"/>
          <w:tab w:val="left" w:pos="8040"/>
        </w:tabs>
        <w:spacing w:line="247" w:lineRule="auto"/>
        <w:ind w:firstLine="567"/>
        <w:jc w:val="both"/>
        <w:rPr>
          <w:sz w:val="28"/>
          <w:szCs w:val="28"/>
          <w:lang w:val="uk-UA"/>
        </w:rPr>
      </w:pPr>
      <w:r w:rsidRPr="00BC5CF9">
        <w:rPr>
          <w:sz w:val="28"/>
          <w:szCs w:val="28"/>
          <w:lang w:val="uk-UA"/>
        </w:rPr>
        <w:t>За предметом правового регулювання реалізація проекту акту не впливає на: розвиток регіонів, ринок праці, громадське здоров’я, екологію та навколишнє природне середовище, інші сфери суспільних відносин.</w:t>
      </w:r>
    </w:p>
    <w:p w:rsidR="009B5A9B" w:rsidRPr="005B34DF" w:rsidRDefault="009B5A9B" w:rsidP="00211F5A">
      <w:pPr>
        <w:tabs>
          <w:tab w:val="center" w:pos="5103"/>
          <w:tab w:val="left" w:pos="8040"/>
        </w:tabs>
        <w:spacing w:line="247" w:lineRule="auto"/>
        <w:ind w:firstLine="567"/>
        <w:jc w:val="both"/>
        <w:rPr>
          <w:sz w:val="28"/>
          <w:szCs w:val="28"/>
          <w:lang w:val="uk-UA"/>
        </w:rPr>
      </w:pPr>
    </w:p>
    <w:p w:rsidR="005B34DF" w:rsidRDefault="005B34DF" w:rsidP="00211F5A">
      <w:pPr>
        <w:pStyle w:val="a7"/>
        <w:numPr>
          <w:ilvl w:val="0"/>
          <w:numId w:val="1"/>
        </w:numPr>
        <w:tabs>
          <w:tab w:val="center" w:pos="5103"/>
          <w:tab w:val="left" w:pos="8040"/>
        </w:tabs>
        <w:spacing w:line="247" w:lineRule="auto"/>
        <w:jc w:val="both"/>
        <w:rPr>
          <w:b/>
          <w:sz w:val="28"/>
          <w:szCs w:val="28"/>
          <w:lang w:val="uk-UA"/>
        </w:rPr>
      </w:pPr>
      <w:r>
        <w:rPr>
          <w:b/>
          <w:sz w:val="28"/>
          <w:szCs w:val="28"/>
          <w:lang w:val="uk-UA"/>
        </w:rPr>
        <w:t xml:space="preserve"> </w:t>
      </w:r>
      <w:r w:rsidRPr="005B34DF">
        <w:rPr>
          <w:b/>
          <w:sz w:val="28"/>
          <w:szCs w:val="28"/>
          <w:lang w:val="uk-UA"/>
        </w:rPr>
        <w:t xml:space="preserve">Позиція заінтересованих </w:t>
      </w:r>
      <w:r>
        <w:rPr>
          <w:b/>
          <w:sz w:val="28"/>
          <w:szCs w:val="28"/>
          <w:lang w:val="uk-UA"/>
        </w:rPr>
        <w:t>органів</w:t>
      </w:r>
    </w:p>
    <w:p w:rsidR="00211F5A" w:rsidRDefault="00BC5CF9" w:rsidP="00211F5A">
      <w:pPr>
        <w:pStyle w:val="a7"/>
        <w:tabs>
          <w:tab w:val="center" w:pos="5103"/>
          <w:tab w:val="left" w:pos="8040"/>
        </w:tabs>
        <w:spacing w:line="247" w:lineRule="auto"/>
        <w:ind w:left="0"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потребує погодження Міністерством розвитку економіки, торгівлі та сільського господарства України, Державним агентством з </w:t>
      </w:r>
      <w:r w:rsidR="00211F5A">
        <w:rPr>
          <w:sz w:val="28"/>
          <w:szCs w:val="28"/>
          <w:lang w:val="uk-UA"/>
        </w:rPr>
        <w:br/>
      </w:r>
      <w:r w:rsidR="00211F5A">
        <w:rPr>
          <w:sz w:val="28"/>
          <w:szCs w:val="28"/>
          <w:lang w:val="uk-UA"/>
        </w:rPr>
        <w:br w:type="page"/>
      </w:r>
    </w:p>
    <w:p w:rsidR="00DA1EAC" w:rsidRDefault="00BC5CF9" w:rsidP="00211F5A">
      <w:pPr>
        <w:pStyle w:val="a7"/>
        <w:tabs>
          <w:tab w:val="center" w:pos="5103"/>
          <w:tab w:val="left" w:pos="8040"/>
        </w:tabs>
        <w:ind w:left="0"/>
        <w:jc w:val="both"/>
        <w:rPr>
          <w:sz w:val="28"/>
          <w:szCs w:val="28"/>
          <w:lang w:val="uk-UA"/>
        </w:rPr>
      </w:pPr>
      <w:r w:rsidRPr="00BC5CF9">
        <w:rPr>
          <w:sz w:val="28"/>
          <w:szCs w:val="28"/>
          <w:lang w:val="uk-UA"/>
        </w:rPr>
        <w:lastRenderedPageBreak/>
        <w:t>енергоефективності та енергозбереження України, Державною регуляторною службою України.</w:t>
      </w:r>
    </w:p>
    <w:p w:rsidR="00DA1EAC" w:rsidRDefault="00DA1EAC" w:rsidP="00DA1EAC">
      <w:pPr>
        <w:pStyle w:val="a7"/>
        <w:tabs>
          <w:tab w:val="center" w:pos="5103"/>
          <w:tab w:val="left" w:pos="8040"/>
        </w:tabs>
        <w:ind w:left="0" w:firstLine="567"/>
        <w:jc w:val="both"/>
        <w:rPr>
          <w:b/>
          <w:sz w:val="28"/>
          <w:szCs w:val="28"/>
          <w:lang w:val="uk-UA"/>
        </w:rPr>
      </w:pPr>
    </w:p>
    <w:p w:rsidR="00DA1EAC" w:rsidRDefault="00DA1EAC" w:rsidP="005B34DF">
      <w:pPr>
        <w:pStyle w:val="a7"/>
        <w:numPr>
          <w:ilvl w:val="0"/>
          <w:numId w:val="1"/>
        </w:numPr>
        <w:tabs>
          <w:tab w:val="center" w:pos="5103"/>
          <w:tab w:val="left" w:pos="8040"/>
        </w:tabs>
        <w:jc w:val="both"/>
        <w:rPr>
          <w:b/>
          <w:sz w:val="28"/>
          <w:szCs w:val="28"/>
          <w:lang w:val="uk-UA"/>
        </w:rPr>
      </w:pPr>
      <w:r>
        <w:rPr>
          <w:b/>
          <w:sz w:val="28"/>
          <w:szCs w:val="28"/>
          <w:lang w:val="uk-UA"/>
        </w:rPr>
        <w:t xml:space="preserve"> Ризики та обмеження</w:t>
      </w:r>
    </w:p>
    <w:p w:rsidR="00BC5CF9" w:rsidRPr="00BC5CF9" w:rsidRDefault="00BC5CF9" w:rsidP="00BC5CF9">
      <w:pPr>
        <w:tabs>
          <w:tab w:val="center" w:pos="5103"/>
          <w:tab w:val="left" w:pos="8040"/>
        </w:tabs>
        <w:ind w:firstLine="567"/>
        <w:jc w:val="both"/>
        <w:rPr>
          <w:sz w:val="28"/>
          <w:szCs w:val="28"/>
          <w:lang w:val="uk-UA"/>
        </w:rPr>
      </w:pPr>
      <w:proofErr w:type="spellStart"/>
      <w:r w:rsidRPr="00BC5CF9">
        <w:rPr>
          <w:sz w:val="28"/>
          <w:szCs w:val="28"/>
          <w:lang w:val="uk-UA"/>
        </w:rPr>
        <w:t>Про</w:t>
      </w:r>
      <w:r w:rsidR="00101473">
        <w:rPr>
          <w:sz w:val="28"/>
          <w:szCs w:val="28"/>
          <w:lang w:val="uk-UA"/>
        </w:rPr>
        <w:t>є</w:t>
      </w:r>
      <w:r w:rsidRPr="00BC5CF9">
        <w:rPr>
          <w:sz w:val="28"/>
          <w:szCs w:val="28"/>
          <w:lang w:val="uk-UA"/>
        </w:rPr>
        <w:t>кт</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не містить положень, які мають ознаки дискримінації,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w:t>
      </w:r>
    </w:p>
    <w:p w:rsidR="00BC5CF9" w:rsidRPr="00BC5CF9" w:rsidRDefault="00BC5CF9" w:rsidP="00BC5CF9">
      <w:pPr>
        <w:tabs>
          <w:tab w:val="center" w:pos="5103"/>
          <w:tab w:val="left" w:pos="8040"/>
        </w:tabs>
        <w:ind w:firstLine="567"/>
        <w:jc w:val="both"/>
        <w:rPr>
          <w:sz w:val="28"/>
          <w:szCs w:val="28"/>
          <w:lang w:val="uk-UA"/>
        </w:rPr>
      </w:pPr>
      <w:r w:rsidRPr="00BC5CF9">
        <w:rPr>
          <w:sz w:val="28"/>
          <w:szCs w:val="28"/>
          <w:lang w:val="uk-UA"/>
        </w:rPr>
        <w:t xml:space="preserve">У </w:t>
      </w:r>
      <w:proofErr w:type="spellStart"/>
      <w:r w:rsidRPr="00BC5CF9">
        <w:rPr>
          <w:sz w:val="28"/>
          <w:szCs w:val="28"/>
          <w:lang w:val="uk-UA"/>
        </w:rPr>
        <w:t>про</w:t>
      </w:r>
      <w:r w:rsidR="003123FD">
        <w:rPr>
          <w:sz w:val="28"/>
          <w:szCs w:val="28"/>
          <w:lang w:val="uk-UA"/>
        </w:rPr>
        <w:t>є</w:t>
      </w:r>
      <w:r w:rsidRPr="00BC5CF9">
        <w:rPr>
          <w:sz w:val="28"/>
          <w:szCs w:val="28"/>
          <w:lang w:val="uk-UA"/>
        </w:rPr>
        <w:t>кті</w:t>
      </w:r>
      <w:proofErr w:type="spellEnd"/>
      <w:r w:rsidRPr="00BC5CF9">
        <w:rPr>
          <w:sz w:val="28"/>
          <w:szCs w:val="28"/>
          <w:lang w:val="uk-UA"/>
        </w:rPr>
        <w:t xml:space="preserve"> </w:t>
      </w:r>
      <w:proofErr w:type="spellStart"/>
      <w:r w:rsidRPr="00BC5CF9">
        <w:rPr>
          <w:sz w:val="28"/>
          <w:szCs w:val="28"/>
          <w:lang w:val="uk-UA"/>
        </w:rPr>
        <w:t>акта</w:t>
      </w:r>
      <w:proofErr w:type="spellEnd"/>
      <w:r w:rsidRPr="00BC5CF9">
        <w:rPr>
          <w:sz w:val="28"/>
          <w:szCs w:val="28"/>
          <w:lang w:val="uk-UA"/>
        </w:rPr>
        <w:t xml:space="preserve"> відсутні положення, що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які можуть виникнути під час реалізації </w:t>
      </w:r>
      <w:proofErr w:type="spellStart"/>
      <w:r w:rsidRPr="00BC5CF9">
        <w:rPr>
          <w:sz w:val="28"/>
          <w:szCs w:val="28"/>
          <w:lang w:val="uk-UA"/>
        </w:rPr>
        <w:t>акта</w:t>
      </w:r>
      <w:proofErr w:type="spellEnd"/>
      <w:r w:rsidRPr="00BC5CF9">
        <w:rPr>
          <w:sz w:val="28"/>
          <w:szCs w:val="28"/>
          <w:lang w:val="uk-UA"/>
        </w:rPr>
        <w:t>.</w:t>
      </w:r>
    </w:p>
    <w:p w:rsidR="00437ACE" w:rsidRPr="00437ACE" w:rsidRDefault="00BC5CF9" w:rsidP="00BC5CF9">
      <w:pPr>
        <w:tabs>
          <w:tab w:val="center" w:pos="5103"/>
          <w:tab w:val="left" w:pos="8040"/>
        </w:tabs>
        <w:ind w:firstLine="567"/>
        <w:jc w:val="both"/>
        <w:rPr>
          <w:sz w:val="28"/>
          <w:szCs w:val="28"/>
          <w:lang w:val="uk-UA"/>
        </w:rPr>
      </w:pPr>
      <w:r w:rsidRPr="00BC5CF9">
        <w:rPr>
          <w:sz w:val="28"/>
          <w:szCs w:val="28"/>
          <w:lang w:val="uk-UA"/>
        </w:rPr>
        <w:t xml:space="preserve">У зв’язку з цим, громадська </w:t>
      </w:r>
      <w:proofErr w:type="spellStart"/>
      <w:r w:rsidRPr="00BC5CF9">
        <w:rPr>
          <w:sz w:val="28"/>
          <w:szCs w:val="28"/>
          <w:lang w:val="uk-UA"/>
        </w:rPr>
        <w:t>антидискримінаційна</w:t>
      </w:r>
      <w:proofErr w:type="spellEnd"/>
      <w:r w:rsidRPr="00BC5CF9">
        <w:rPr>
          <w:sz w:val="28"/>
          <w:szCs w:val="28"/>
          <w:lang w:val="uk-UA"/>
        </w:rPr>
        <w:t xml:space="preserve"> експертиза не проводилася.</w:t>
      </w:r>
    </w:p>
    <w:p w:rsidR="00DA1EAC" w:rsidRPr="00437ACE" w:rsidRDefault="00DA1EAC" w:rsidP="00437ACE">
      <w:pPr>
        <w:tabs>
          <w:tab w:val="center" w:pos="5103"/>
          <w:tab w:val="left" w:pos="8040"/>
        </w:tabs>
        <w:jc w:val="both"/>
        <w:rPr>
          <w:b/>
          <w:sz w:val="28"/>
          <w:szCs w:val="28"/>
          <w:lang w:val="uk-UA"/>
        </w:rPr>
      </w:pPr>
    </w:p>
    <w:p w:rsidR="00DA1EAC" w:rsidRDefault="00DA1EAC" w:rsidP="005B34DF">
      <w:pPr>
        <w:pStyle w:val="a7"/>
        <w:numPr>
          <w:ilvl w:val="0"/>
          <w:numId w:val="1"/>
        </w:numPr>
        <w:tabs>
          <w:tab w:val="center" w:pos="5103"/>
          <w:tab w:val="left" w:pos="8040"/>
        </w:tabs>
        <w:jc w:val="both"/>
        <w:rPr>
          <w:b/>
          <w:sz w:val="28"/>
          <w:szCs w:val="28"/>
          <w:lang w:val="uk-UA"/>
        </w:rPr>
      </w:pPr>
      <w:r>
        <w:rPr>
          <w:b/>
          <w:sz w:val="28"/>
          <w:szCs w:val="28"/>
          <w:lang w:val="uk-UA"/>
        </w:rPr>
        <w:t xml:space="preserve">Підстава розроблення проекту </w:t>
      </w:r>
      <w:proofErr w:type="spellStart"/>
      <w:r>
        <w:rPr>
          <w:b/>
          <w:sz w:val="28"/>
          <w:szCs w:val="28"/>
          <w:lang w:val="uk-UA"/>
        </w:rPr>
        <w:t>акта</w:t>
      </w:r>
      <w:proofErr w:type="spellEnd"/>
    </w:p>
    <w:p w:rsidR="00DA1EAC" w:rsidRDefault="006D7B56" w:rsidP="00A572D5">
      <w:pPr>
        <w:pStyle w:val="a7"/>
        <w:ind w:left="0" w:firstLine="567"/>
        <w:jc w:val="both"/>
        <w:rPr>
          <w:rFonts w:eastAsia="Courier New"/>
          <w:color w:val="000000"/>
          <w:sz w:val="28"/>
          <w:szCs w:val="28"/>
          <w:lang w:val="uk-UA" w:bidi="ru-RU"/>
        </w:rPr>
      </w:pPr>
      <w:proofErr w:type="spellStart"/>
      <w:r>
        <w:rPr>
          <w:rFonts w:eastAsia="Courier New"/>
          <w:color w:val="000000"/>
          <w:sz w:val="28"/>
          <w:szCs w:val="28"/>
          <w:lang w:val="uk-UA" w:bidi="ru-RU"/>
        </w:rPr>
        <w:t>Про</w:t>
      </w:r>
      <w:r w:rsidR="00101473">
        <w:rPr>
          <w:rFonts w:eastAsia="Courier New"/>
          <w:color w:val="000000"/>
          <w:sz w:val="28"/>
          <w:szCs w:val="28"/>
          <w:lang w:val="uk-UA" w:bidi="ru-RU"/>
        </w:rPr>
        <w:t>є</w:t>
      </w:r>
      <w:r>
        <w:rPr>
          <w:rFonts w:eastAsia="Courier New"/>
          <w:color w:val="000000"/>
          <w:sz w:val="28"/>
          <w:szCs w:val="28"/>
          <w:lang w:val="uk-UA" w:bidi="ru-RU"/>
        </w:rPr>
        <w:t>кт</w:t>
      </w:r>
      <w:proofErr w:type="spellEnd"/>
      <w:r>
        <w:rPr>
          <w:rFonts w:eastAsia="Courier New"/>
          <w:color w:val="000000"/>
          <w:sz w:val="28"/>
          <w:szCs w:val="28"/>
          <w:lang w:val="uk-UA" w:bidi="ru-RU"/>
        </w:rPr>
        <w:t xml:space="preserve"> </w:t>
      </w:r>
      <w:proofErr w:type="spellStart"/>
      <w:r>
        <w:rPr>
          <w:rFonts w:eastAsia="Courier New"/>
          <w:color w:val="000000"/>
          <w:sz w:val="28"/>
          <w:szCs w:val="28"/>
          <w:lang w:val="uk-UA" w:bidi="ru-RU"/>
        </w:rPr>
        <w:t>акта</w:t>
      </w:r>
      <w:proofErr w:type="spellEnd"/>
      <w:r>
        <w:rPr>
          <w:rFonts w:eastAsia="Courier New"/>
          <w:color w:val="000000"/>
          <w:sz w:val="28"/>
          <w:szCs w:val="28"/>
          <w:lang w:val="uk-UA" w:bidi="ru-RU"/>
        </w:rPr>
        <w:t xml:space="preserve"> розроблено </w:t>
      </w:r>
      <w:r w:rsidR="00BC5CF9" w:rsidRPr="00BC5CF9">
        <w:rPr>
          <w:rFonts w:eastAsia="Courier New"/>
          <w:color w:val="000000"/>
          <w:sz w:val="28"/>
          <w:szCs w:val="28"/>
          <w:lang w:val="uk-UA" w:bidi="ru-RU"/>
        </w:rPr>
        <w:t xml:space="preserve">Міністерством розвитку громад та територій України </w:t>
      </w:r>
      <w:r w:rsidR="00A572D5">
        <w:rPr>
          <w:rFonts w:eastAsia="Courier New"/>
          <w:color w:val="000000"/>
          <w:sz w:val="28"/>
          <w:szCs w:val="28"/>
          <w:lang w:val="uk-UA" w:bidi="ru-RU"/>
        </w:rPr>
        <w:t xml:space="preserve">на підставі частини першої </w:t>
      </w:r>
      <w:r w:rsidRPr="006D7B56">
        <w:rPr>
          <w:rFonts w:eastAsia="Courier New"/>
          <w:color w:val="000000"/>
          <w:sz w:val="28"/>
          <w:szCs w:val="28"/>
          <w:lang w:val="uk-UA" w:bidi="ru-RU"/>
        </w:rPr>
        <w:t>статті 6 Закону</w:t>
      </w:r>
      <w:r w:rsidR="00A572D5">
        <w:rPr>
          <w:rFonts w:eastAsia="Courier New"/>
          <w:color w:val="000000"/>
          <w:sz w:val="28"/>
          <w:szCs w:val="28"/>
          <w:lang w:val="uk-UA" w:bidi="ru-RU"/>
        </w:rPr>
        <w:t xml:space="preserve"> України </w:t>
      </w:r>
      <w:r w:rsidR="00A572D5" w:rsidRPr="00A572D5">
        <w:rPr>
          <w:rFonts w:eastAsia="Courier New"/>
          <w:bCs/>
          <w:color w:val="000000"/>
          <w:sz w:val="28"/>
          <w:szCs w:val="28"/>
          <w:lang w:val="uk-UA" w:bidi="ru-RU"/>
        </w:rPr>
        <w:t>«Про енергетичну ефективність будівель»</w:t>
      </w:r>
      <w:r>
        <w:rPr>
          <w:rFonts w:eastAsia="Courier New"/>
          <w:color w:val="000000"/>
          <w:sz w:val="28"/>
          <w:szCs w:val="28"/>
          <w:lang w:val="uk-UA" w:bidi="ru-RU"/>
        </w:rPr>
        <w:t>.</w:t>
      </w:r>
    </w:p>
    <w:p w:rsidR="00842B43" w:rsidRDefault="00842B43" w:rsidP="00DA1EAC">
      <w:pPr>
        <w:tabs>
          <w:tab w:val="center" w:pos="5103"/>
          <w:tab w:val="left" w:pos="8040"/>
        </w:tabs>
        <w:jc w:val="both"/>
        <w:rPr>
          <w:b/>
          <w:sz w:val="28"/>
          <w:szCs w:val="28"/>
          <w:lang w:val="uk-UA"/>
        </w:rPr>
      </w:pPr>
    </w:p>
    <w:p w:rsidR="00842B43" w:rsidRDefault="00842B43" w:rsidP="00DA1EAC">
      <w:pPr>
        <w:tabs>
          <w:tab w:val="center" w:pos="5103"/>
          <w:tab w:val="left" w:pos="8040"/>
        </w:tabs>
        <w:jc w:val="both"/>
        <w:rPr>
          <w:b/>
          <w:sz w:val="28"/>
          <w:szCs w:val="28"/>
          <w:lang w:val="uk-UA"/>
        </w:rPr>
      </w:pPr>
    </w:p>
    <w:p w:rsidR="00842B43" w:rsidRDefault="00842B43" w:rsidP="00DA1EAC">
      <w:pPr>
        <w:tabs>
          <w:tab w:val="center" w:pos="5103"/>
          <w:tab w:val="left" w:pos="8040"/>
        </w:tabs>
        <w:jc w:val="both"/>
        <w:rPr>
          <w:b/>
          <w:sz w:val="28"/>
          <w:szCs w:val="28"/>
          <w:lang w:val="uk-UA"/>
        </w:rPr>
      </w:pPr>
    </w:p>
    <w:p w:rsidR="00F71845" w:rsidRDefault="00F71845" w:rsidP="00DA1EAC">
      <w:pPr>
        <w:tabs>
          <w:tab w:val="center" w:pos="5103"/>
          <w:tab w:val="left" w:pos="8040"/>
        </w:tabs>
        <w:jc w:val="both"/>
        <w:rPr>
          <w:b/>
          <w:sz w:val="28"/>
          <w:szCs w:val="28"/>
          <w:lang w:val="uk-UA"/>
        </w:rPr>
      </w:pPr>
      <w:r w:rsidRPr="00F71845">
        <w:rPr>
          <w:b/>
          <w:sz w:val="28"/>
          <w:szCs w:val="28"/>
          <w:lang w:val="uk-UA"/>
        </w:rPr>
        <w:t>Міністр</w:t>
      </w:r>
      <w:r>
        <w:rPr>
          <w:b/>
          <w:sz w:val="28"/>
          <w:szCs w:val="28"/>
          <w:lang w:val="uk-UA"/>
        </w:rPr>
        <w:t xml:space="preserve"> </w:t>
      </w:r>
      <w:r w:rsidRPr="00F71845">
        <w:rPr>
          <w:b/>
          <w:sz w:val="28"/>
          <w:szCs w:val="28"/>
          <w:lang w:val="uk-UA"/>
        </w:rPr>
        <w:t xml:space="preserve">розвитку громад та </w:t>
      </w:r>
    </w:p>
    <w:p w:rsidR="00DA1EAC" w:rsidRDefault="00F71845" w:rsidP="00DA1EAC">
      <w:pPr>
        <w:tabs>
          <w:tab w:val="center" w:pos="5103"/>
          <w:tab w:val="left" w:pos="8040"/>
        </w:tabs>
        <w:jc w:val="both"/>
        <w:rPr>
          <w:b/>
          <w:sz w:val="28"/>
          <w:szCs w:val="28"/>
          <w:lang w:val="uk-UA"/>
        </w:rPr>
      </w:pPr>
      <w:r w:rsidRPr="00F71845">
        <w:rPr>
          <w:b/>
          <w:sz w:val="28"/>
          <w:szCs w:val="28"/>
          <w:lang w:val="uk-UA"/>
        </w:rPr>
        <w:t>територій України</w:t>
      </w:r>
      <w:r w:rsidR="00DA1EAC">
        <w:rPr>
          <w:b/>
          <w:sz w:val="28"/>
          <w:szCs w:val="28"/>
          <w:lang w:val="uk-UA"/>
        </w:rPr>
        <w:t xml:space="preserve">                  </w:t>
      </w:r>
      <w:r w:rsidR="00A572D5">
        <w:rPr>
          <w:b/>
          <w:sz w:val="28"/>
          <w:szCs w:val="28"/>
          <w:lang w:val="uk-UA"/>
        </w:rPr>
        <w:t xml:space="preserve"> </w:t>
      </w:r>
      <w:r w:rsidR="00842B43">
        <w:rPr>
          <w:b/>
          <w:sz w:val="28"/>
          <w:szCs w:val="28"/>
          <w:lang w:val="uk-UA"/>
        </w:rPr>
        <w:t xml:space="preserve">   </w:t>
      </w:r>
      <w:r w:rsidR="00A572D5">
        <w:rPr>
          <w:b/>
          <w:sz w:val="28"/>
          <w:szCs w:val="28"/>
          <w:lang w:val="uk-UA"/>
        </w:rPr>
        <w:t xml:space="preserve">   </w:t>
      </w:r>
      <w:r w:rsidR="00663A3F">
        <w:rPr>
          <w:b/>
          <w:sz w:val="28"/>
          <w:szCs w:val="28"/>
          <w:lang w:val="uk-UA"/>
        </w:rPr>
        <w:t xml:space="preserve">  </w:t>
      </w:r>
      <w:r w:rsidR="00A572D5">
        <w:rPr>
          <w:b/>
          <w:sz w:val="28"/>
          <w:szCs w:val="28"/>
          <w:lang w:val="uk-UA"/>
        </w:rPr>
        <w:t xml:space="preserve"> </w:t>
      </w:r>
      <w:r w:rsidR="00DA1EAC">
        <w:rPr>
          <w:b/>
          <w:sz w:val="28"/>
          <w:szCs w:val="28"/>
          <w:lang w:val="uk-UA"/>
        </w:rPr>
        <w:t xml:space="preserve">  </w:t>
      </w:r>
      <w:r>
        <w:rPr>
          <w:b/>
          <w:sz w:val="28"/>
          <w:szCs w:val="28"/>
          <w:lang w:val="uk-UA"/>
        </w:rPr>
        <w:t xml:space="preserve">                                     </w:t>
      </w:r>
      <w:r w:rsidR="00B62DAF">
        <w:rPr>
          <w:b/>
          <w:sz w:val="28"/>
          <w:szCs w:val="28"/>
          <w:lang w:val="uk-UA"/>
        </w:rPr>
        <w:t>Олексій ЧЕРНИШОВ</w:t>
      </w:r>
    </w:p>
    <w:p w:rsidR="00DA1EAC" w:rsidRPr="00DA1EAC" w:rsidRDefault="00DA1EAC" w:rsidP="00DA1EAC">
      <w:pPr>
        <w:tabs>
          <w:tab w:val="center" w:pos="5103"/>
          <w:tab w:val="left" w:pos="8040"/>
        </w:tabs>
        <w:jc w:val="both"/>
        <w:rPr>
          <w:b/>
          <w:sz w:val="28"/>
          <w:szCs w:val="28"/>
          <w:lang w:val="uk-UA"/>
        </w:rPr>
      </w:pPr>
    </w:p>
    <w:p w:rsidR="00DA1EAC" w:rsidRPr="009753C5" w:rsidRDefault="00DA1EAC" w:rsidP="00DA1EAC">
      <w:pPr>
        <w:tabs>
          <w:tab w:val="left" w:pos="142"/>
          <w:tab w:val="left" w:pos="993"/>
        </w:tabs>
        <w:jc w:val="both"/>
        <w:rPr>
          <w:sz w:val="28"/>
          <w:szCs w:val="28"/>
        </w:rPr>
      </w:pPr>
      <w:r w:rsidRPr="002519C9">
        <w:rPr>
          <w:sz w:val="28"/>
          <w:szCs w:val="28"/>
          <w:lang w:val="uk-UA"/>
        </w:rPr>
        <w:t>___</w:t>
      </w:r>
      <w:r>
        <w:rPr>
          <w:sz w:val="28"/>
          <w:szCs w:val="28"/>
          <w:lang w:val="uk-UA"/>
        </w:rPr>
        <w:t xml:space="preserve"> </w:t>
      </w:r>
      <w:r w:rsidRPr="002519C9">
        <w:rPr>
          <w:sz w:val="28"/>
          <w:szCs w:val="28"/>
          <w:lang w:val="uk-UA"/>
        </w:rPr>
        <w:t>_____________ 20</w:t>
      </w:r>
      <w:r w:rsidR="001F05FF">
        <w:rPr>
          <w:sz w:val="28"/>
          <w:szCs w:val="28"/>
          <w:lang w:val="uk-UA"/>
        </w:rPr>
        <w:t>20</w:t>
      </w:r>
      <w:r w:rsidRPr="002519C9">
        <w:rPr>
          <w:sz w:val="28"/>
          <w:szCs w:val="28"/>
          <w:lang w:val="uk-UA"/>
        </w:rPr>
        <w:t xml:space="preserve"> р.</w:t>
      </w:r>
    </w:p>
    <w:sectPr w:rsidR="00DA1EAC" w:rsidRPr="009753C5" w:rsidSect="00C3487E">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C3" w:rsidRDefault="002E12C3" w:rsidP="00867453">
      <w:r>
        <w:separator/>
      </w:r>
    </w:p>
  </w:endnote>
  <w:endnote w:type="continuationSeparator" w:id="0">
    <w:p w:rsidR="002E12C3" w:rsidRDefault="002E12C3" w:rsidP="0086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C3" w:rsidRDefault="002E12C3" w:rsidP="00867453">
      <w:r>
        <w:separator/>
      </w:r>
    </w:p>
  </w:footnote>
  <w:footnote w:type="continuationSeparator" w:id="0">
    <w:p w:rsidR="002E12C3" w:rsidRDefault="002E12C3" w:rsidP="0086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10350"/>
      <w:docPartObj>
        <w:docPartGallery w:val="Page Numbers (Top of Page)"/>
        <w:docPartUnique/>
      </w:docPartObj>
    </w:sdtPr>
    <w:sdtEndPr/>
    <w:sdtContent>
      <w:p w:rsidR="00867453" w:rsidRDefault="002005BA">
        <w:pPr>
          <w:pStyle w:val="a3"/>
          <w:jc w:val="center"/>
        </w:pPr>
        <w:r>
          <w:fldChar w:fldCharType="begin"/>
        </w:r>
        <w:r w:rsidR="00867453">
          <w:instrText>PAGE   \* MERGEFORMAT</w:instrText>
        </w:r>
        <w:r>
          <w:fldChar w:fldCharType="separate"/>
        </w:r>
        <w:r w:rsidR="00160D7A" w:rsidRPr="00160D7A">
          <w:rPr>
            <w:noProof/>
            <w:lang w:val="uk-UA"/>
          </w:rPr>
          <w:t>3</w:t>
        </w:r>
        <w:r>
          <w:fldChar w:fldCharType="end"/>
        </w:r>
      </w:p>
    </w:sdtContent>
  </w:sdt>
  <w:p w:rsidR="00867453" w:rsidRDefault="008674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433B"/>
    <w:multiLevelType w:val="hybridMultilevel"/>
    <w:tmpl w:val="F7A06DC6"/>
    <w:lvl w:ilvl="0" w:tplc="94AE40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1B"/>
    <w:rsid w:val="00006D78"/>
    <w:rsid w:val="000139E6"/>
    <w:rsid w:val="00035DBE"/>
    <w:rsid w:val="00072D17"/>
    <w:rsid w:val="00081703"/>
    <w:rsid w:val="000A3190"/>
    <w:rsid w:val="000A3D26"/>
    <w:rsid w:val="000B2745"/>
    <w:rsid w:val="000B45DB"/>
    <w:rsid w:val="000D691E"/>
    <w:rsid w:val="00101473"/>
    <w:rsid w:val="00102DDA"/>
    <w:rsid w:val="001217BB"/>
    <w:rsid w:val="00141F70"/>
    <w:rsid w:val="00142031"/>
    <w:rsid w:val="00160D7A"/>
    <w:rsid w:val="00162D05"/>
    <w:rsid w:val="00171D1C"/>
    <w:rsid w:val="0018645A"/>
    <w:rsid w:val="0019132D"/>
    <w:rsid w:val="001E2FAC"/>
    <w:rsid w:val="001F05FF"/>
    <w:rsid w:val="002005BA"/>
    <w:rsid w:val="00211114"/>
    <w:rsid w:val="00211F5A"/>
    <w:rsid w:val="0021396A"/>
    <w:rsid w:val="00215DE2"/>
    <w:rsid w:val="002519C9"/>
    <w:rsid w:val="00257C6F"/>
    <w:rsid w:val="002B7E83"/>
    <w:rsid w:val="002C56AD"/>
    <w:rsid w:val="002D0430"/>
    <w:rsid w:val="002E12C3"/>
    <w:rsid w:val="002E77AA"/>
    <w:rsid w:val="002F40F6"/>
    <w:rsid w:val="00300EBE"/>
    <w:rsid w:val="00304919"/>
    <w:rsid w:val="003123FD"/>
    <w:rsid w:val="00316D22"/>
    <w:rsid w:val="00343D5A"/>
    <w:rsid w:val="003500AC"/>
    <w:rsid w:val="00351A8D"/>
    <w:rsid w:val="003534E0"/>
    <w:rsid w:val="00354407"/>
    <w:rsid w:val="00355938"/>
    <w:rsid w:val="00363975"/>
    <w:rsid w:val="0038422C"/>
    <w:rsid w:val="00390E63"/>
    <w:rsid w:val="003B6856"/>
    <w:rsid w:val="003E35F4"/>
    <w:rsid w:val="003F51C5"/>
    <w:rsid w:val="004047FB"/>
    <w:rsid w:val="00412E98"/>
    <w:rsid w:val="00421CB1"/>
    <w:rsid w:val="0043363B"/>
    <w:rsid w:val="00435C51"/>
    <w:rsid w:val="00437ACE"/>
    <w:rsid w:val="00463D4F"/>
    <w:rsid w:val="004B2343"/>
    <w:rsid w:val="004D5902"/>
    <w:rsid w:val="00507D9A"/>
    <w:rsid w:val="00551C3D"/>
    <w:rsid w:val="005614DC"/>
    <w:rsid w:val="005B34DF"/>
    <w:rsid w:val="005E6C44"/>
    <w:rsid w:val="00625D28"/>
    <w:rsid w:val="00644771"/>
    <w:rsid w:val="00663A3F"/>
    <w:rsid w:val="00665EB4"/>
    <w:rsid w:val="006C453B"/>
    <w:rsid w:val="006C5BBE"/>
    <w:rsid w:val="006D7B56"/>
    <w:rsid w:val="006F0C8A"/>
    <w:rsid w:val="0071153B"/>
    <w:rsid w:val="00722500"/>
    <w:rsid w:val="00742C43"/>
    <w:rsid w:val="007A23CD"/>
    <w:rsid w:val="007E1418"/>
    <w:rsid w:val="00842B43"/>
    <w:rsid w:val="008537A3"/>
    <w:rsid w:val="00864B1B"/>
    <w:rsid w:val="00867453"/>
    <w:rsid w:val="00872147"/>
    <w:rsid w:val="008765B3"/>
    <w:rsid w:val="00880458"/>
    <w:rsid w:val="008A3AE3"/>
    <w:rsid w:val="008C2689"/>
    <w:rsid w:val="008E74B1"/>
    <w:rsid w:val="009272C1"/>
    <w:rsid w:val="009475CF"/>
    <w:rsid w:val="00971A20"/>
    <w:rsid w:val="009753C5"/>
    <w:rsid w:val="00996A83"/>
    <w:rsid w:val="009A0EB4"/>
    <w:rsid w:val="009B2FD8"/>
    <w:rsid w:val="009B5A9B"/>
    <w:rsid w:val="009C0D3F"/>
    <w:rsid w:val="009C6380"/>
    <w:rsid w:val="009D4507"/>
    <w:rsid w:val="00A51283"/>
    <w:rsid w:val="00A572D5"/>
    <w:rsid w:val="00A719A1"/>
    <w:rsid w:val="00AA30E3"/>
    <w:rsid w:val="00AB3937"/>
    <w:rsid w:val="00AC72CE"/>
    <w:rsid w:val="00B27726"/>
    <w:rsid w:val="00B37EDA"/>
    <w:rsid w:val="00B45B6C"/>
    <w:rsid w:val="00B47D6A"/>
    <w:rsid w:val="00B503E0"/>
    <w:rsid w:val="00B62DAF"/>
    <w:rsid w:val="00B718AA"/>
    <w:rsid w:val="00BA2976"/>
    <w:rsid w:val="00BA2D2B"/>
    <w:rsid w:val="00BB1120"/>
    <w:rsid w:val="00BC5CF9"/>
    <w:rsid w:val="00C00BDB"/>
    <w:rsid w:val="00C1184F"/>
    <w:rsid w:val="00C11E68"/>
    <w:rsid w:val="00C209D9"/>
    <w:rsid w:val="00C22880"/>
    <w:rsid w:val="00C3487E"/>
    <w:rsid w:val="00C3681A"/>
    <w:rsid w:val="00C42024"/>
    <w:rsid w:val="00C73B2F"/>
    <w:rsid w:val="00C77ED5"/>
    <w:rsid w:val="00CB4D3F"/>
    <w:rsid w:val="00CC5A4E"/>
    <w:rsid w:val="00CD1646"/>
    <w:rsid w:val="00D07F3F"/>
    <w:rsid w:val="00DA1EAC"/>
    <w:rsid w:val="00DA50D6"/>
    <w:rsid w:val="00DE0827"/>
    <w:rsid w:val="00DF5041"/>
    <w:rsid w:val="00E2386E"/>
    <w:rsid w:val="00E407EF"/>
    <w:rsid w:val="00E506DA"/>
    <w:rsid w:val="00E51358"/>
    <w:rsid w:val="00E85F6C"/>
    <w:rsid w:val="00E92F71"/>
    <w:rsid w:val="00E92FFF"/>
    <w:rsid w:val="00E93DE9"/>
    <w:rsid w:val="00E96462"/>
    <w:rsid w:val="00EF2494"/>
    <w:rsid w:val="00EF63B3"/>
    <w:rsid w:val="00F21197"/>
    <w:rsid w:val="00F36B72"/>
    <w:rsid w:val="00F558B7"/>
    <w:rsid w:val="00F633D9"/>
    <w:rsid w:val="00F71845"/>
    <w:rsid w:val="00F76EAF"/>
    <w:rsid w:val="00FA5359"/>
    <w:rsid w:val="00FB0FC6"/>
    <w:rsid w:val="00FC6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81F2"/>
  <w15:docId w15:val="{0F48FF8B-8B54-4518-83B6-3D62BDDD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5E6C44"/>
  </w:style>
  <w:style w:type="character" w:customStyle="1" w:styleId="rvts37">
    <w:name w:val="rvts37"/>
    <w:basedOn w:val="a0"/>
    <w:rsid w:val="005E6C44"/>
  </w:style>
  <w:style w:type="paragraph" w:styleId="a3">
    <w:name w:val="header"/>
    <w:basedOn w:val="a"/>
    <w:link w:val="a4"/>
    <w:uiPriority w:val="99"/>
    <w:unhideWhenUsed/>
    <w:rsid w:val="00867453"/>
    <w:pPr>
      <w:tabs>
        <w:tab w:val="center" w:pos="4819"/>
        <w:tab w:val="right" w:pos="9639"/>
      </w:tabs>
    </w:pPr>
  </w:style>
  <w:style w:type="character" w:customStyle="1" w:styleId="a4">
    <w:name w:val="Верхний колонтитул Знак"/>
    <w:basedOn w:val="a0"/>
    <w:link w:val="a3"/>
    <w:uiPriority w:val="99"/>
    <w:rsid w:val="00867453"/>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867453"/>
    <w:pPr>
      <w:tabs>
        <w:tab w:val="center" w:pos="4819"/>
        <w:tab w:val="right" w:pos="9639"/>
      </w:tabs>
    </w:pPr>
  </w:style>
  <w:style w:type="character" w:customStyle="1" w:styleId="a6">
    <w:name w:val="Нижний колонтитул Знак"/>
    <w:basedOn w:val="a0"/>
    <w:link w:val="a5"/>
    <w:uiPriority w:val="99"/>
    <w:rsid w:val="00867453"/>
    <w:rPr>
      <w:rFonts w:ascii="Times New Roman" w:eastAsia="Times New Roman" w:hAnsi="Times New Roman" w:cs="Times New Roman"/>
      <w:sz w:val="24"/>
      <w:szCs w:val="24"/>
      <w:lang w:val="ru-RU" w:eastAsia="ru-RU"/>
    </w:rPr>
  </w:style>
  <w:style w:type="paragraph" w:customStyle="1" w:styleId="rvps2">
    <w:name w:val="rvps2"/>
    <w:basedOn w:val="a"/>
    <w:rsid w:val="00102DDA"/>
    <w:pPr>
      <w:spacing w:before="100" w:beforeAutospacing="1" w:after="100" w:afterAutospacing="1"/>
    </w:pPr>
    <w:rPr>
      <w:lang w:val="uk-UA" w:eastAsia="uk-UA"/>
    </w:rPr>
  </w:style>
  <w:style w:type="paragraph" w:styleId="a7">
    <w:name w:val="List Paragraph"/>
    <w:basedOn w:val="a"/>
    <w:uiPriority w:val="34"/>
    <w:qFormat/>
    <w:rsid w:val="00363975"/>
    <w:pPr>
      <w:ind w:left="720"/>
      <w:contextualSpacing/>
    </w:pPr>
  </w:style>
  <w:style w:type="paragraph" w:styleId="a8">
    <w:name w:val="Balloon Text"/>
    <w:basedOn w:val="a"/>
    <w:link w:val="a9"/>
    <w:uiPriority w:val="99"/>
    <w:semiHidden/>
    <w:unhideWhenUsed/>
    <w:rsid w:val="00160D7A"/>
    <w:rPr>
      <w:rFonts w:ascii="Segoe UI" w:hAnsi="Segoe UI" w:cs="Segoe UI"/>
      <w:sz w:val="18"/>
      <w:szCs w:val="18"/>
    </w:rPr>
  </w:style>
  <w:style w:type="character" w:customStyle="1" w:styleId="a9">
    <w:name w:val="Текст выноски Знак"/>
    <w:basedOn w:val="a0"/>
    <w:link w:val="a8"/>
    <w:uiPriority w:val="99"/>
    <w:semiHidden/>
    <w:rsid w:val="00160D7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872</Words>
  <Characters>4976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Кононова Надія Василівна</dc:creator>
  <cp:lastModifiedBy>Воскобійник Олена Павлівна</cp:lastModifiedBy>
  <cp:revision>4</cp:revision>
  <cp:lastPrinted>2020-05-13T09:12:00Z</cp:lastPrinted>
  <dcterms:created xsi:type="dcterms:W3CDTF">2020-04-13T11:14:00Z</dcterms:created>
  <dcterms:modified xsi:type="dcterms:W3CDTF">2020-05-13T09:12:00Z</dcterms:modified>
</cp:coreProperties>
</file>